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51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51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9C7E94"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Telefontraining &amp; Sprachsicherheit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3F0523" w:rsidRDefault="009C7E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C7E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sicher, freundlich und professionell am Telefon zu sprechen. Du lernst, Gespräche klar zu strukturieren, aktiv zuzuhören und in verschiedenen Situationen selbstbewusst aufzutreten.</w:t>
      </w:r>
    </w:p>
    <w:p w:rsidR="009C7E94" w:rsidRDefault="009C7E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9C7E94"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Merkmale guter Telefonkommunikation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9C7E9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Bereich</w:t>
            </w:r>
          </w:p>
        </w:tc>
        <w:tc>
          <w:tcPr>
            <w:tcW w:w="2880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Begrüßung</w:t>
            </w:r>
          </w:p>
        </w:tc>
        <w:tc>
          <w:tcPr>
            <w:tcW w:w="2880" w:type="dxa"/>
          </w:tcPr>
          <w:p w:rsidR="00B617FF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Freundlich, deutlich, mit Namen</w:t>
            </w:r>
          </w:p>
        </w:tc>
        <w:tc>
          <w:tcPr>
            <w:tcW w:w="3307" w:type="dxa"/>
          </w:tcPr>
          <w:p w:rsidR="00B617FF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„Guten Tag, hier spricht Anna Schmidt.“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Anliegen klar formulieren</w:t>
            </w:r>
          </w:p>
        </w:tc>
        <w:tc>
          <w:tcPr>
            <w:tcW w:w="2880" w:type="dxa"/>
          </w:tcPr>
          <w:p w:rsidR="00B617FF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Kurz, präzise, ohne Füllwörter</w:t>
            </w:r>
          </w:p>
        </w:tc>
        <w:tc>
          <w:tcPr>
            <w:tcW w:w="3307" w:type="dxa"/>
          </w:tcPr>
          <w:p w:rsidR="003F0523" w:rsidRPr="00B617FF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„Ich rufe an, weil ich mich auf Ihre Anzeige bewerben möchte.“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Zuhören &amp; Rückfragen</w:t>
            </w:r>
          </w:p>
        </w:tc>
        <w:tc>
          <w:tcPr>
            <w:tcW w:w="2880" w:type="dxa"/>
          </w:tcPr>
          <w:p w:rsidR="003F0523" w:rsidRPr="003F0523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Verständnis sichern</w:t>
            </w:r>
          </w:p>
        </w:tc>
        <w:tc>
          <w:tcPr>
            <w:tcW w:w="3307" w:type="dxa"/>
          </w:tcPr>
          <w:p w:rsidR="003F0523" w:rsidRPr="003F0523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„Habe ich Sie richtig verstanden, dass …?“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Gesprächsabschluss</w:t>
            </w:r>
          </w:p>
        </w:tc>
        <w:tc>
          <w:tcPr>
            <w:tcW w:w="2880" w:type="dxa"/>
          </w:tcPr>
          <w:p w:rsidR="009C7E94" w:rsidRPr="009C7E94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Höflich beenden</w:t>
            </w:r>
          </w:p>
        </w:tc>
        <w:tc>
          <w:tcPr>
            <w:tcW w:w="3307" w:type="dxa"/>
          </w:tcPr>
          <w:p w:rsidR="009C7E94" w:rsidRPr="009C7E94" w:rsidRDefault="009C7E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„Vielen Dank für Ihre Zeit – auf Wiederhören!“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DD021F" w:rsidRPr="00DD021F" w:rsidTr="00DD021F">
        <w:trPr>
          <w:trHeight w:val="567"/>
        </w:trPr>
        <w:tc>
          <w:tcPr>
            <w:tcW w:w="9067" w:type="dxa"/>
            <w:gridSpan w:val="2"/>
            <w:vAlign w:val="center"/>
          </w:tcPr>
          <w:p w:rsidR="00DD021F" w:rsidRPr="00E10195" w:rsidRDefault="003F0523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="009C7E94"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Telefonsituationen trainieren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3F0523" w:rsidRDefault="009C7E9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Situation</w:t>
            </w:r>
          </w:p>
        </w:tc>
        <w:tc>
          <w:tcPr>
            <w:tcW w:w="6662" w:type="dxa"/>
          </w:tcPr>
          <w:p w:rsidR="00DD021F" w:rsidRPr="003F0523" w:rsidRDefault="009C7E9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Was könnte ich sagen?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9C7E94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Anruf bei einem Betrieb (Bewerbungsanfrage)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9C7E94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Nachfragen zum Bewerbungsgespräch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9C7E94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Absage oder Terminverschiebung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0523" w:rsidRPr="00DD021F" w:rsidTr="003F0523">
        <w:trPr>
          <w:trHeight w:val="567"/>
        </w:trPr>
        <w:tc>
          <w:tcPr>
            <w:tcW w:w="2405" w:type="dxa"/>
          </w:tcPr>
          <w:p w:rsidR="003F0523" w:rsidRPr="003F0523" w:rsidRDefault="009C7E94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9C7E94">
              <w:rPr>
                <w:rFonts w:ascii="Arial" w:hAnsi="Arial" w:cs="Arial"/>
                <w:sz w:val="15"/>
                <w:szCs w:val="15"/>
              </w:rPr>
              <w:t>Falscher Ansprechpartner / Rückruf erbeten</w:t>
            </w:r>
          </w:p>
        </w:tc>
        <w:tc>
          <w:tcPr>
            <w:tcW w:w="6662" w:type="dxa"/>
          </w:tcPr>
          <w:p w:rsidR="003F0523" w:rsidRPr="00DD021F" w:rsidRDefault="003F0523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D021F">
      <w:pPr>
        <w:pStyle w:val="Aufzhlungszeichen"/>
        <w:numPr>
          <w:ilvl w:val="0"/>
          <w:numId w:val="0"/>
        </w:numPr>
        <w:spacing w:after="202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3F052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3 – </w:t>
            </w:r>
            <w:r w:rsidR="009C7E94"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Mini-Rollenspiel (für Gruppenarbeit)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Default="009C7E94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Übungsvorschlag: „Bewerber ruft an“ – „Arbeitgeber nimmt ab“.</w:t>
            </w:r>
          </w:p>
          <w:p w:rsidR="009C7E94" w:rsidRDefault="009C7E94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Ziel: In 2 Minuten das Anliegen klar, freundlich und professionell formulieren.</w:t>
            </w:r>
          </w:p>
          <w:p w:rsidR="009C7E94" w:rsidRDefault="009C7E94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  <w:p w:rsidR="009C7E94" w:rsidRPr="009C7E94" w:rsidRDefault="009C7E94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4074E4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de-DE"/>
              </w:rPr>
              <w:t>Tipp: Notiere dir vorher 1–2 Kernpunkte, die du im Gespräch unbedingt sagen möchtest.</w:t>
            </w:r>
          </w:p>
        </w:tc>
      </w:tr>
    </w:tbl>
    <w:p w:rsidR="00DD021F" w:rsidRDefault="00DD021F" w:rsidP="009C7E94">
      <w:pPr>
        <w:pStyle w:val="Aufzhlungszeichen"/>
        <w:numPr>
          <w:ilvl w:val="0"/>
          <w:numId w:val="0"/>
        </w:numPr>
        <w:spacing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Pr="00E10195" w:rsidRDefault="009C7E94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Default="009C7E94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Wie wirke ich am Telefon (z. B. freundlich, ruhig, unsicher, klar)?</w:t>
            </w:r>
          </w:p>
          <w:p w:rsidR="009C7E94" w:rsidRDefault="009C7E94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Welche Wörter oder Redewendungen möchte ich häufiger verwenden?</w:t>
            </w:r>
          </w:p>
          <w:p w:rsidR="009C7E94" w:rsidRDefault="009C7E94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Welche Sätze sollte ich vermeiden (z. B. „Ich wollte mal fragen …“)?</w:t>
            </w:r>
          </w:p>
          <w:p w:rsidR="009C7E94" w:rsidRPr="009C7E94" w:rsidRDefault="009C7E94" w:rsidP="009C7E94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9C7E94">
              <w:rPr>
                <w:rFonts w:ascii="Arial" w:hAnsi="Arial" w:cs="Arial"/>
                <w:sz w:val="15"/>
                <w:szCs w:val="15"/>
                <w:lang w:val="de-DE"/>
              </w:rPr>
              <w:t>Was hilft mir, beim Sprechen sicherer zu werden?</w:t>
            </w:r>
          </w:p>
        </w:tc>
      </w:tr>
    </w:tbl>
    <w:p w:rsidR="00AF0E58" w:rsidRPr="00B617FF" w:rsidRDefault="00AF0E58" w:rsidP="009C7E94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</w:p>
    <w:sectPr w:rsidR="00AF0E58" w:rsidRPr="00B617F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781" w:rsidRDefault="00F65781" w:rsidP="00514520">
      <w:r>
        <w:separator/>
      </w:r>
    </w:p>
  </w:endnote>
  <w:endnote w:type="continuationSeparator" w:id="0">
    <w:p w:rsidR="00F65781" w:rsidRDefault="00F65781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781" w:rsidRDefault="00F65781" w:rsidP="00514520">
      <w:r>
        <w:separator/>
      </w:r>
    </w:p>
  </w:footnote>
  <w:footnote w:type="continuationSeparator" w:id="0">
    <w:p w:rsidR="00F65781" w:rsidRDefault="00F65781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9C7E94">
          <w:pPr>
            <w:pStyle w:val="Kopfzeile"/>
            <w:rPr>
              <w:sz w:val="16"/>
              <w:szCs w:val="16"/>
            </w:rPr>
          </w:pPr>
          <w:r w:rsidRPr="009C7E94">
            <w:rPr>
              <w:sz w:val="16"/>
              <w:szCs w:val="16"/>
            </w:rPr>
            <w:t xml:space="preserve">Arbeitsblatt </w:t>
          </w:r>
          <w:r w:rsidR="00517F4D">
            <w:rPr>
              <w:sz w:val="16"/>
              <w:szCs w:val="16"/>
            </w:rPr>
            <w:t>5</w:t>
          </w:r>
          <w:r w:rsidRPr="009C7E94">
            <w:rPr>
              <w:sz w:val="16"/>
              <w:szCs w:val="16"/>
            </w:rPr>
            <w:t>-</w:t>
          </w:r>
          <w:r w:rsidR="00517F4D">
            <w:rPr>
              <w:sz w:val="16"/>
              <w:szCs w:val="16"/>
            </w:rPr>
            <w:t>6</w:t>
          </w:r>
          <w:r w:rsidRPr="009C7E94">
            <w:rPr>
              <w:sz w:val="16"/>
              <w:szCs w:val="16"/>
            </w:rPr>
            <w:t>: Telefontraining &amp; Sprachsicherheit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84EC9"/>
    <w:rsid w:val="000A6906"/>
    <w:rsid w:val="000B4F6E"/>
    <w:rsid w:val="000B60F8"/>
    <w:rsid w:val="00173C83"/>
    <w:rsid w:val="002308A3"/>
    <w:rsid w:val="003F0523"/>
    <w:rsid w:val="004074E4"/>
    <w:rsid w:val="00446DD8"/>
    <w:rsid w:val="00514520"/>
    <w:rsid w:val="00517B3F"/>
    <w:rsid w:val="00517F4D"/>
    <w:rsid w:val="00580C45"/>
    <w:rsid w:val="005B4375"/>
    <w:rsid w:val="0067412A"/>
    <w:rsid w:val="00735BB6"/>
    <w:rsid w:val="007441FA"/>
    <w:rsid w:val="00747C1F"/>
    <w:rsid w:val="007519AC"/>
    <w:rsid w:val="00761FA4"/>
    <w:rsid w:val="007C1E41"/>
    <w:rsid w:val="0093195D"/>
    <w:rsid w:val="00954D71"/>
    <w:rsid w:val="009C7E94"/>
    <w:rsid w:val="00A03B88"/>
    <w:rsid w:val="00A24DF2"/>
    <w:rsid w:val="00A7130C"/>
    <w:rsid w:val="00AB063F"/>
    <w:rsid w:val="00AD7EEC"/>
    <w:rsid w:val="00AF0E58"/>
    <w:rsid w:val="00B37181"/>
    <w:rsid w:val="00B617FF"/>
    <w:rsid w:val="00BC4C42"/>
    <w:rsid w:val="00BF3F68"/>
    <w:rsid w:val="00C01397"/>
    <w:rsid w:val="00C73643"/>
    <w:rsid w:val="00C76AB3"/>
    <w:rsid w:val="00C8159C"/>
    <w:rsid w:val="00CA12C3"/>
    <w:rsid w:val="00CF41FE"/>
    <w:rsid w:val="00D25512"/>
    <w:rsid w:val="00D72CC7"/>
    <w:rsid w:val="00DA457E"/>
    <w:rsid w:val="00DD021F"/>
    <w:rsid w:val="00DE7A36"/>
    <w:rsid w:val="00E10195"/>
    <w:rsid w:val="00E1279E"/>
    <w:rsid w:val="00EE787D"/>
    <w:rsid w:val="00EF7E5E"/>
    <w:rsid w:val="00F65781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05D5A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6</cp:revision>
  <cp:lastPrinted>2025-10-19T08:28:00Z</cp:lastPrinted>
  <dcterms:created xsi:type="dcterms:W3CDTF">2025-10-19T08:38:00Z</dcterms:created>
  <dcterms:modified xsi:type="dcterms:W3CDTF">2025-10-19T13:24:00Z</dcterms:modified>
</cp:coreProperties>
</file>